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360" w:lineRule="auto"/>
        <w:jc w:val="center"/>
        <w:rPr>
          <w:rFonts w:hint="eastAsia" w:ascii="宋体" w:hAnsi="宋体" w:cs="方正小标宋简体"/>
          <w:color w:val="000000"/>
          <w:sz w:val="32"/>
          <w:szCs w:val="32"/>
        </w:rPr>
      </w:pPr>
      <w:r>
        <w:rPr>
          <w:rFonts w:hint="eastAsia" w:ascii="宋体" w:hAnsi="宋体" w:cs="方正小标宋简体"/>
          <w:color w:val="000000"/>
          <w:sz w:val="32"/>
          <w:szCs w:val="32"/>
        </w:rPr>
        <w:t>丰沙铁路改造勘察设计项目招标公告</w:t>
      </w:r>
    </w:p>
    <w:p>
      <w:pPr>
        <w:rPr>
          <w:rFonts w:hint="eastAsia"/>
        </w:rPr>
      </w:pPr>
      <w:bookmarkStart w:id="59" w:name="_GoBack"/>
      <w:bookmarkEnd w:id="59"/>
    </w:p>
    <w:p>
      <w:pPr>
        <w:pStyle w:val="3"/>
        <w:snapToGrid w:val="0"/>
        <w:spacing w:before="0" w:after="0" w:line="360" w:lineRule="auto"/>
        <w:rPr>
          <w:rFonts w:ascii="宋体" w:hAnsi="宋体" w:eastAsia="宋体"/>
          <w:color w:val="000000"/>
          <w:sz w:val="28"/>
          <w:szCs w:val="28"/>
        </w:rPr>
      </w:pPr>
      <w:bookmarkStart w:id="0" w:name="_Toc7432212"/>
      <w:r>
        <w:rPr>
          <w:rFonts w:ascii="宋体" w:hAnsi="宋体" w:eastAsia="宋体"/>
          <w:color w:val="000000"/>
          <w:sz w:val="28"/>
          <w:szCs w:val="28"/>
        </w:rPr>
        <w:t xml:space="preserve">1. </w:t>
      </w:r>
      <w:r>
        <w:rPr>
          <w:rFonts w:hint="eastAsia" w:ascii="宋体" w:hAnsi="宋体" w:eastAsia="宋体"/>
          <w:color w:val="000000"/>
          <w:sz w:val="28"/>
          <w:szCs w:val="28"/>
        </w:rPr>
        <w:t>招标条件</w:t>
      </w:r>
      <w:bookmarkEnd w:id="0"/>
    </w:p>
    <w:p>
      <w:pPr>
        <w:pStyle w:val="3"/>
        <w:snapToGrid w:val="0"/>
        <w:spacing w:before="0" w:after="0" w:line="360" w:lineRule="auto"/>
        <w:ind w:firstLine="420" w:firstLineChars="200"/>
        <w:rPr>
          <w:rFonts w:hint="eastAsia" w:ascii="宋体" w:hAnsi="宋体" w:eastAsia="宋体" w:cs="方正仿宋简体"/>
          <w:b w:val="0"/>
          <w:bCs w:val="0"/>
          <w:sz w:val="21"/>
          <w:szCs w:val="21"/>
        </w:rPr>
      </w:pPr>
      <w:r>
        <w:rPr>
          <w:rFonts w:hint="eastAsia" w:ascii="宋体" w:hAnsi="宋体" w:eastAsia="宋体" w:cs="方正仿宋简体"/>
          <w:b w:val="0"/>
          <w:bCs w:val="0"/>
          <w:sz w:val="21"/>
          <w:szCs w:val="21"/>
        </w:rPr>
        <w:t>本招标项目</w:t>
      </w:r>
      <w:r>
        <w:rPr>
          <w:rFonts w:hint="eastAsia" w:ascii="宋体" w:hAnsi="宋体" w:eastAsia="宋体" w:cs="方正仿宋简体"/>
          <w:b w:val="0"/>
          <w:bCs w:val="0"/>
          <w:sz w:val="21"/>
          <w:szCs w:val="21"/>
          <w:u w:val="single"/>
        </w:rPr>
        <w:t>丰沙铁路改造勘察设计项目</w:t>
      </w:r>
      <w:r>
        <w:rPr>
          <w:rFonts w:hint="eastAsia" w:ascii="宋体" w:hAnsi="宋体" w:eastAsia="宋体" w:cs="方正仿宋简体"/>
          <w:b w:val="0"/>
          <w:bCs w:val="0"/>
          <w:sz w:val="21"/>
          <w:szCs w:val="21"/>
        </w:rPr>
        <w:t>，招标人为</w:t>
      </w:r>
      <w:r>
        <w:rPr>
          <w:rFonts w:hint="eastAsia" w:ascii="宋体" w:hAnsi="宋体" w:eastAsia="宋体" w:cs="方正仿宋简体"/>
          <w:b w:val="0"/>
          <w:bCs w:val="0"/>
          <w:sz w:val="21"/>
          <w:szCs w:val="21"/>
          <w:u w:val="single"/>
        </w:rPr>
        <w:t>中国国家铁路集团有限公司</w:t>
      </w:r>
      <w:r>
        <w:rPr>
          <w:rFonts w:hint="eastAsia" w:ascii="宋体" w:hAnsi="宋体" w:eastAsia="宋体" w:cs="方正仿宋简体"/>
          <w:b w:val="0"/>
          <w:bCs w:val="0"/>
          <w:sz w:val="21"/>
          <w:szCs w:val="21"/>
        </w:rPr>
        <w:t>。项目已具备招标条件，现对该项目进行勘察设计一次性总体招标。</w:t>
      </w:r>
    </w:p>
    <w:p>
      <w:pPr>
        <w:pStyle w:val="3"/>
        <w:snapToGrid w:val="0"/>
        <w:spacing w:before="0" w:after="0" w:line="360" w:lineRule="auto"/>
        <w:rPr>
          <w:rFonts w:ascii="宋体" w:hAnsi="宋体" w:eastAsia="宋体"/>
          <w:color w:val="000000"/>
          <w:sz w:val="28"/>
          <w:szCs w:val="28"/>
        </w:rPr>
      </w:pPr>
      <w:bookmarkStart w:id="1" w:name="_Toc7432213"/>
      <w:r>
        <w:rPr>
          <w:rFonts w:ascii="宋体" w:hAnsi="宋体" w:eastAsia="宋体"/>
          <w:color w:val="000000"/>
          <w:sz w:val="28"/>
          <w:szCs w:val="28"/>
        </w:rPr>
        <w:t xml:space="preserve">2. </w:t>
      </w:r>
      <w:r>
        <w:rPr>
          <w:rFonts w:hint="eastAsia" w:ascii="宋体" w:hAnsi="宋体" w:eastAsia="宋体"/>
          <w:color w:val="000000"/>
          <w:sz w:val="28"/>
          <w:szCs w:val="28"/>
        </w:rPr>
        <w:t>项目概况与招标范围</w:t>
      </w:r>
      <w:bookmarkEnd w:id="1"/>
    </w:p>
    <w:p>
      <w:pPr>
        <w:adjustRightInd w:val="0"/>
        <w:snapToGrid w:val="0"/>
        <w:spacing w:line="360" w:lineRule="auto"/>
        <w:ind w:firstLine="420" w:firstLineChars="200"/>
        <w:outlineLvl w:val="2"/>
        <w:rPr>
          <w:rFonts w:hint="eastAsia" w:ascii="宋体" w:hAnsi="宋体" w:cs="Times New Roman"/>
          <w:kern w:val="20"/>
        </w:rPr>
      </w:pPr>
      <w:r>
        <w:rPr>
          <w:rFonts w:ascii="宋体" w:hAnsi="宋体" w:cs="Times New Roman"/>
          <w:kern w:val="20"/>
        </w:rPr>
        <w:t>2.1</w:t>
      </w:r>
      <w:r>
        <w:rPr>
          <w:rFonts w:hint="eastAsia" w:ascii="宋体" w:hAnsi="宋体" w:cs="Times New Roman"/>
          <w:kern w:val="20"/>
        </w:rPr>
        <w:t>本项目位于北京市、河北省，已纳入年度铁路重点项目清单，拟实施改造。项目建设是贯彻中财委第四次会议关于降低社会物流成本、“公转铁”要求的举措，对于提升铁路经营效益和防灾能力等具有积极意义。</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2.2 </w:t>
      </w:r>
      <w:r>
        <w:rPr>
          <w:rFonts w:hint="eastAsia" w:ascii="宋体" w:hAnsi="宋体" w:cs="Times New Roman"/>
          <w:kern w:val="20"/>
        </w:rPr>
        <w:t>工作阶段</w:t>
      </w:r>
    </w:p>
    <w:p>
      <w:pPr>
        <w:adjustRightInd w:val="0"/>
        <w:snapToGrid w:val="0"/>
        <w:spacing w:line="360" w:lineRule="auto"/>
        <w:ind w:firstLine="420" w:firstLineChars="200"/>
        <w:outlineLvl w:val="3"/>
        <w:rPr>
          <w:rFonts w:ascii="宋体" w:hAnsi="宋体" w:cs="Times New Roman"/>
          <w:kern w:val="20"/>
        </w:rPr>
      </w:pPr>
      <w:r>
        <w:rPr>
          <w:rFonts w:hint="eastAsia" w:ascii="宋体" w:hAnsi="宋体" w:cs="Times New Roman"/>
          <w:kern w:val="20"/>
        </w:rPr>
        <w:t>预可研、可研、初步设计、施工图设计阶段。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2.3 </w:t>
      </w:r>
      <w:r>
        <w:rPr>
          <w:rFonts w:hint="eastAsia" w:ascii="宋体" w:hAnsi="宋体" w:cs="Times New Roman"/>
          <w:kern w:val="20"/>
        </w:rPr>
        <w:t>标段划分：划分</w:t>
      </w:r>
      <w:r>
        <w:rPr>
          <w:rFonts w:ascii="宋体" w:hAnsi="宋体" w:cs="Times New Roman"/>
          <w:kern w:val="20"/>
        </w:rPr>
        <w:t>1</w:t>
      </w:r>
      <w:r>
        <w:rPr>
          <w:rFonts w:hint="eastAsia" w:ascii="宋体" w:hAnsi="宋体" w:cs="Times New Roman"/>
          <w:kern w:val="20"/>
        </w:rPr>
        <w:t>个标段。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2.4 </w:t>
      </w:r>
      <w:r>
        <w:rPr>
          <w:rFonts w:hint="eastAsia" w:ascii="宋体" w:hAnsi="宋体" w:cs="Times New Roman"/>
          <w:kern w:val="20"/>
        </w:rPr>
        <w:t>服务期限：至施工图设计完成为止。</w:t>
      </w:r>
    </w:p>
    <w:p>
      <w:pPr>
        <w:pStyle w:val="3"/>
        <w:snapToGrid w:val="0"/>
        <w:spacing w:before="0" w:after="0" w:line="360" w:lineRule="auto"/>
        <w:rPr>
          <w:rFonts w:ascii="宋体" w:hAnsi="宋体" w:eastAsia="宋体"/>
          <w:color w:val="000000"/>
          <w:sz w:val="28"/>
          <w:szCs w:val="28"/>
        </w:rPr>
      </w:pPr>
      <w:bookmarkStart w:id="2" w:name="_Toc7432214"/>
      <w:r>
        <w:rPr>
          <w:rFonts w:ascii="宋体" w:hAnsi="宋体" w:eastAsia="宋体"/>
          <w:color w:val="000000"/>
          <w:sz w:val="28"/>
          <w:szCs w:val="28"/>
        </w:rPr>
        <w:t xml:space="preserve">3. </w:t>
      </w:r>
      <w:r>
        <w:rPr>
          <w:rFonts w:hint="eastAsia" w:ascii="宋体" w:hAnsi="宋体" w:eastAsia="宋体"/>
          <w:color w:val="000000"/>
          <w:sz w:val="28"/>
          <w:szCs w:val="28"/>
        </w:rPr>
        <w:t>投标人资格要求</w:t>
      </w:r>
      <w:bookmarkEnd w:id="2"/>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3.1</w:t>
      </w:r>
      <w:r>
        <w:rPr>
          <w:rFonts w:hint="eastAsia" w:ascii="宋体" w:hAnsi="宋体" w:cs="Times New Roman"/>
          <w:kern w:val="20"/>
        </w:rPr>
        <w:t>投标人应为中华人民共和国境内依法注册的独立法人。</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3.2</w:t>
      </w:r>
      <w:r>
        <w:rPr>
          <w:rFonts w:hint="eastAsia" w:ascii="宋体" w:hAnsi="宋体" w:cs="Times New Roman"/>
          <w:kern w:val="20"/>
        </w:rPr>
        <w:t>投标人应同时具有以下资质：</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（1）建设行政主管部门颁发的工程设计综合资质甲级或铁道行业、专业甲级资质；</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（2）建设行政主管部门颁发的工程勘察综合资质甲级或工程勘察专业类甲级资质。</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3.3</w:t>
      </w:r>
      <w:r>
        <w:rPr>
          <w:rFonts w:hint="eastAsia" w:ascii="宋体" w:hAnsi="宋体" w:cs="Times New Roman"/>
          <w:kern w:val="20"/>
        </w:rPr>
        <w:t>近五年具有承担国内铁路建设项目勘察设计工作业绩。</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3.4</w:t>
      </w:r>
      <w:r>
        <w:rPr>
          <w:rFonts w:hint="eastAsia" w:ascii="宋体" w:hAnsi="宋体" w:cs="Times New Roman"/>
          <w:kern w:val="20"/>
        </w:rPr>
        <w:t>投标人不存在下列情形之一：</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(1) </w:t>
      </w:r>
      <w:r>
        <w:rPr>
          <w:rFonts w:hint="eastAsia" w:ascii="宋体" w:hAnsi="宋体" w:cs="Times New Roman"/>
          <w:kern w:val="20"/>
        </w:rPr>
        <w:t>被责令停业的；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(2) </w:t>
      </w:r>
      <w:r>
        <w:rPr>
          <w:rFonts w:hint="eastAsia" w:ascii="宋体" w:hAnsi="宋体" w:cs="Times New Roman"/>
          <w:kern w:val="20"/>
        </w:rPr>
        <w:t>财产被接管或冻结的；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(3) </w:t>
      </w:r>
      <w:r>
        <w:rPr>
          <w:rFonts w:hint="eastAsia" w:ascii="宋体" w:hAnsi="宋体" w:cs="Times New Roman"/>
          <w:kern w:val="20"/>
        </w:rPr>
        <w:t>投标人及投标人法定代表人、拟委派的项目负责人在参加投标活动前</w:t>
      </w:r>
      <w:r>
        <w:rPr>
          <w:rFonts w:ascii="宋体" w:hAnsi="宋体" w:cs="Times New Roman"/>
          <w:kern w:val="20"/>
        </w:rPr>
        <w:t>1</w:t>
      </w:r>
      <w:r>
        <w:rPr>
          <w:rFonts w:hint="eastAsia" w:ascii="宋体" w:hAnsi="宋体" w:cs="Times New Roman"/>
          <w:kern w:val="20"/>
        </w:rPr>
        <w:t>年（以人民法院判决生效之日起至本招标公告发布之日止）有人民法院生效判决、裁定认定的行贿犯罪记录。（附</w:t>
      </w:r>
      <w:r>
        <w:rPr>
          <w:rFonts w:ascii="宋体" w:hAnsi="宋体" w:cs="Times New Roman"/>
          <w:kern w:val="20"/>
        </w:rPr>
        <w:t>“</w:t>
      </w:r>
      <w:r>
        <w:rPr>
          <w:rFonts w:hint="eastAsia" w:ascii="宋体" w:hAnsi="宋体" w:cs="Times New Roman"/>
          <w:kern w:val="20"/>
        </w:rPr>
        <w:t>中国裁判文书网</w:t>
      </w:r>
      <w:r>
        <w:rPr>
          <w:rFonts w:ascii="宋体" w:hAnsi="宋体" w:cs="Times New Roman"/>
          <w:kern w:val="20"/>
        </w:rPr>
        <w:t>”</w:t>
      </w:r>
      <w:r>
        <w:rPr>
          <w:rFonts w:hint="eastAsia" w:ascii="宋体" w:hAnsi="宋体" w:cs="Times New Roman"/>
          <w:kern w:val="20"/>
        </w:rPr>
        <w:t>查询的网页截图）；</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 xml:space="preserve">(4) </w:t>
      </w:r>
      <w:r>
        <w:rPr>
          <w:rFonts w:hint="eastAsia" w:ascii="宋体" w:hAnsi="宋体" w:cs="Times New Roman"/>
          <w:kern w:val="20"/>
        </w:rPr>
        <w:t>被最高人民法院在</w:t>
      </w:r>
      <w:r>
        <w:rPr>
          <w:rFonts w:ascii="宋体" w:hAnsi="宋体" w:cs="Times New Roman"/>
          <w:kern w:val="20"/>
        </w:rPr>
        <w:t>“</w:t>
      </w:r>
      <w:r>
        <w:rPr>
          <w:rFonts w:hint="eastAsia" w:ascii="宋体" w:hAnsi="宋体" w:cs="Times New Roman"/>
          <w:kern w:val="20"/>
        </w:rPr>
        <w:t>信用中国</w:t>
      </w:r>
      <w:r>
        <w:rPr>
          <w:rFonts w:ascii="宋体" w:hAnsi="宋体" w:cs="Times New Roman"/>
          <w:kern w:val="20"/>
        </w:rPr>
        <w:t>”</w:t>
      </w:r>
      <w:r>
        <w:rPr>
          <w:rFonts w:hint="eastAsia" w:ascii="宋体" w:hAnsi="宋体" w:cs="Times New Roman"/>
          <w:kern w:val="20"/>
        </w:rPr>
        <w:t>网站（</w:t>
      </w:r>
      <w:r>
        <w:rPr>
          <w:rFonts w:ascii="宋体" w:hAnsi="宋体" w:cs="Times New Roman"/>
          <w:kern w:val="20"/>
        </w:rPr>
        <w:t>www.creditchina.gov.cn</w:t>
      </w:r>
      <w:r>
        <w:rPr>
          <w:rFonts w:hint="eastAsia" w:ascii="宋体" w:hAnsi="宋体" w:cs="Times New Roman"/>
          <w:kern w:val="20"/>
        </w:rPr>
        <w:t>）或各级信用信息共享平台中列入失信被执行人名单；</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w:t>
      </w:r>
      <w:r>
        <w:rPr>
          <w:rFonts w:hint="eastAsia" w:ascii="宋体" w:hAnsi="宋体" w:cs="Times New Roman"/>
          <w:kern w:val="20"/>
        </w:rPr>
        <w:t>5</w:t>
      </w:r>
      <w:r>
        <w:rPr>
          <w:rFonts w:ascii="宋体" w:hAnsi="宋体" w:cs="Times New Roman"/>
          <w:kern w:val="20"/>
        </w:rPr>
        <w:t xml:space="preserve">) </w:t>
      </w:r>
      <w:r>
        <w:rPr>
          <w:rFonts w:hint="eastAsia" w:ascii="宋体" w:hAnsi="宋体" w:cs="Times New Roman"/>
          <w:kern w:val="20"/>
        </w:rPr>
        <w:t>已被铁路中国国家铁路集团有限公司作出停止参加投标的相关勘察设计单位。</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3.5</w:t>
      </w:r>
      <w:r>
        <w:rPr>
          <w:rFonts w:hint="eastAsia" w:ascii="宋体" w:hAnsi="宋体" w:cs="Times New Roman"/>
          <w:kern w:val="20"/>
        </w:rPr>
        <w:t>项目负责人的资格要求：应当具备工程设计类注册执业资格（如有）或具有高级工程师资格。</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3.6 </w:t>
      </w:r>
      <w:r>
        <w:rPr>
          <w:rFonts w:hint="eastAsia" w:ascii="宋体" w:hAnsi="宋体" w:cs="Times New Roman"/>
          <w:kern w:val="20"/>
        </w:rPr>
        <w:t>其他主要人员要求：中级及以上技术职称。</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3.7</w:t>
      </w:r>
      <w:r>
        <w:rPr>
          <w:rFonts w:hint="eastAsia" w:ascii="宋体" w:hAnsi="宋体" w:cs="Times New Roman"/>
          <w:kern w:val="20"/>
        </w:rPr>
        <w:t>本次接受联合体投标，且仅接受具有工程设计铁道行业、专业甲级资质的设计单位做为联合体成员，参与投标。</w:t>
      </w:r>
    </w:p>
    <w:p>
      <w:pPr>
        <w:pStyle w:val="3"/>
        <w:snapToGrid w:val="0"/>
        <w:spacing w:before="0" w:after="0" w:line="360" w:lineRule="auto"/>
        <w:rPr>
          <w:rFonts w:ascii="宋体" w:hAnsi="宋体" w:eastAsia="宋体"/>
          <w:color w:val="000000"/>
          <w:sz w:val="28"/>
          <w:szCs w:val="28"/>
        </w:rPr>
      </w:pPr>
      <w:bookmarkStart w:id="3" w:name="_Toc7432215"/>
      <w:bookmarkStart w:id="4" w:name="_Toc390409512"/>
      <w:bookmarkStart w:id="5" w:name="_Toc482188415"/>
      <w:bookmarkStart w:id="6" w:name="_Toc384308190"/>
      <w:bookmarkStart w:id="7" w:name="_Toc361508565"/>
      <w:r>
        <w:rPr>
          <w:rFonts w:ascii="宋体" w:hAnsi="宋体" w:eastAsia="宋体"/>
          <w:color w:val="000000"/>
          <w:sz w:val="28"/>
          <w:szCs w:val="28"/>
        </w:rPr>
        <w:t xml:space="preserve">4. </w:t>
      </w:r>
      <w:r>
        <w:rPr>
          <w:rFonts w:hint="eastAsia" w:ascii="宋体" w:hAnsi="宋体" w:eastAsia="宋体"/>
          <w:color w:val="000000"/>
          <w:sz w:val="28"/>
          <w:szCs w:val="28"/>
        </w:rPr>
        <w:t>技术成果经济补偿</w:t>
      </w:r>
      <w:bookmarkEnd w:id="3"/>
      <w:bookmarkEnd w:id="4"/>
      <w:bookmarkEnd w:id="5"/>
      <w:bookmarkEnd w:id="6"/>
      <w:bookmarkEnd w:id="7"/>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本次招标对未中标人投标文件中的技术成果不给予经济补偿。</w:t>
      </w:r>
    </w:p>
    <w:p>
      <w:pPr>
        <w:pStyle w:val="3"/>
        <w:snapToGrid w:val="0"/>
        <w:spacing w:before="0" w:after="0" w:line="360" w:lineRule="auto"/>
        <w:rPr>
          <w:rFonts w:ascii="宋体" w:hAnsi="宋体" w:eastAsia="宋体"/>
          <w:color w:val="000000"/>
          <w:sz w:val="28"/>
          <w:szCs w:val="28"/>
        </w:rPr>
      </w:pPr>
      <w:bookmarkStart w:id="8" w:name="_Toc7432216"/>
      <w:r>
        <w:rPr>
          <w:rFonts w:ascii="宋体" w:hAnsi="宋体" w:eastAsia="宋体"/>
          <w:color w:val="000000"/>
          <w:sz w:val="28"/>
          <w:szCs w:val="28"/>
        </w:rPr>
        <w:t xml:space="preserve">5. </w:t>
      </w:r>
      <w:r>
        <w:rPr>
          <w:rFonts w:hint="eastAsia" w:ascii="宋体" w:hAnsi="宋体" w:eastAsia="宋体"/>
          <w:color w:val="000000"/>
          <w:sz w:val="28"/>
          <w:szCs w:val="28"/>
        </w:rPr>
        <w:t>招标文件的获取</w:t>
      </w:r>
      <w:bookmarkEnd w:id="8"/>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凡有意参加投标者，请先在国铁采购平台https://cg.95306.cn/ 进行企业用户注册。</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招标文件获取。请于202</w:t>
      </w:r>
      <w:r>
        <w:rPr>
          <w:rFonts w:ascii="宋体" w:hAnsi="宋体" w:cs="Times New Roman"/>
          <w:kern w:val="20"/>
        </w:rPr>
        <w:t>4</w:t>
      </w:r>
      <w:r>
        <w:rPr>
          <w:rFonts w:hint="eastAsia" w:ascii="宋体" w:hAnsi="宋体" w:cs="Times New Roman"/>
          <w:kern w:val="20"/>
        </w:rPr>
        <w:t>年</w:t>
      </w:r>
      <w:r>
        <w:rPr>
          <w:rFonts w:ascii="宋体" w:hAnsi="宋体" w:cs="Times New Roman"/>
          <w:kern w:val="20"/>
        </w:rPr>
        <w:t>5</w:t>
      </w:r>
      <w:r>
        <w:rPr>
          <w:rFonts w:hint="eastAsia" w:ascii="宋体" w:hAnsi="宋体" w:cs="Times New Roman"/>
          <w:kern w:val="20"/>
        </w:rPr>
        <w:t>月</w:t>
      </w:r>
      <w:r>
        <w:rPr>
          <w:rFonts w:ascii="宋体" w:hAnsi="宋体" w:cs="Times New Roman"/>
          <w:kern w:val="20"/>
        </w:rPr>
        <w:t>30</w:t>
      </w:r>
      <w:r>
        <w:rPr>
          <w:rFonts w:hint="eastAsia" w:ascii="宋体" w:hAnsi="宋体" w:cs="Times New Roman"/>
          <w:kern w:val="20"/>
        </w:rPr>
        <w:t xml:space="preserve"> 日9时00分至</w:t>
      </w:r>
      <w:r>
        <w:rPr>
          <w:rFonts w:ascii="宋体" w:hAnsi="宋体" w:cs="Times New Roman"/>
          <w:kern w:val="20"/>
        </w:rPr>
        <w:t>6</w:t>
      </w:r>
      <w:r>
        <w:rPr>
          <w:rFonts w:hint="eastAsia" w:ascii="宋体" w:hAnsi="宋体" w:cs="Times New Roman"/>
          <w:kern w:val="20"/>
        </w:rPr>
        <w:t>月</w:t>
      </w:r>
      <w:r>
        <w:rPr>
          <w:rFonts w:ascii="宋体" w:hAnsi="宋体" w:cs="Times New Roman"/>
          <w:kern w:val="20"/>
        </w:rPr>
        <w:t>4</w:t>
      </w:r>
      <w:r>
        <w:rPr>
          <w:rFonts w:hint="eastAsia" w:ascii="宋体" w:hAnsi="宋体" w:cs="Times New Roman"/>
          <w:kern w:val="20"/>
        </w:rPr>
        <w:t>日17时00分（北京时间，下同。节假日除外）购买招标文件。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招标文件每套售价200元，售后不退。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潜在投标人，还须通过北京工程建设公共资源交易平台注册报名下载招标文件。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未在公告指定时间内完成支付者，将无法获取招标文件，同时不具备参与本项目投标资格。</w:t>
      </w:r>
    </w:p>
    <w:p>
      <w:pPr>
        <w:pStyle w:val="3"/>
        <w:snapToGrid w:val="0"/>
        <w:spacing w:before="0" w:after="0" w:line="360" w:lineRule="auto"/>
        <w:rPr>
          <w:rFonts w:ascii="宋体" w:hAnsi="宋体" w:eastAsia="宋体"/>
          <w:color w:val="000000"/>
          <w:sz w:val="28"/>
          <w:szCs w:val="28"/>
        </w:rPr>
      </w:pPr>
      <w:bookmarkStart w:id="9" w:name="_Toc7432217"/>
      <w:r>
        <w:rPr>
          <w:rFonts w:ascii="宋体" w:hAnsi="宋体" w:eastAsia="宋体"/>
          <w:color w:val="000000"/>
          <w:sz w:val="28"/>
          <w:szCs w:val="28"/>
        </w:rPr>
        <w:t xml:space="preserve">6. </w:t>
      </w:r>
      <w:r>
        <w:rPr>
          <w:rFonts w:hint="eastAsia" w:ascii="宋体" w:hAnsi="宋体" w:eastAsia="宋体"/>
          <w:color w:val="000000"/>
          <w:sz w:val="28"/>
          <w:szCs w:val="28"/>
        </w:rPr>
        <w:t>投标文件的递交</w:t>
      </w:r>
      <w:bookmarkEnd w:id="9"/>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投标文件递交截止时间为202</w:t>
      </w:r>
      <w:r>
        <w:rPr>
          <w:rFonts w:ascii="宋体" w:hAnsi="宋体" w:cs="Times New Roman"/>
          <w:kern w:val="20"/>
        </w:rPr>
        <w:t>4</w:t>
      </w:r>
      <w:r>
        <w:rPr>
          <w:rFonts w:hint="eastAsia" w:ascii="宋体" w:hAnsi="宋体" w:cs="Times New Roman"/>
          <w:kern w:val="20"/>
        </w:rPr>
        <w:t>年6月</w:t>
      </w:r>
      <w:r>
        <w:rPr>
          <w:rFonts w:ascii="宋体" w:hAnsi="宋体" w:cs="Times New Roman"/>
          <w:kern w:val="20"/>
        </w:rPr>
        <w:t>25</w:t>
      </w:r>
      <w:r>
        <w:rPr>
          <w:rFonts w:hint="eastAsia" w:ascii="宋体" w:hAnsi="宋体" w:cs="Times New Roman"/>
          <w:kern w:val="20"/>
        </w:rPr>
        <w:t>日14时30分，投标人开标日需携带从北京工程建设公共资源交易平台中下载或打印的任意一个标段(或包件)的招标文件回执单，在递交投标文件之前现场办理签到后再递交纸质投标文件。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递交地址：北京市公共资源交易中心指定开标室（北京市房山区长阳镇西营路口北稻田南里15号）。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逾期送达的、未送达指定地点的或者不按照招标文件要求密封的投标文件，招标人将予以拒收。</w:t>
      </w:r>
    </w:p>
    <w:p>
      <w:pPr>
        <w:pStyle w:val="3"/>
        <w:snapToGrid w:val="0"/>
        <w:spacing w:before="0" w:after="0" w:line="360" w:lineRule="auto"/>
        <w:rPr>
          <w:rFonts w:ascii="宋体" w:hAnsi="宋体" w:eastAsia="宋体"/>
          <w:color w:val="000000"/>
          <w:sz w:val="28"/>
          <w:szCs w:val="28"/>
        </w:rPr>
      </w:pPr>
      <w:bookmarkStart w:id="10" w:name="_Toc7432218"/>
      <w:r>
        <w:rPr>
          <w:rFonts w:ascii="宋体" w:hAnsi="宋体" w:eastAsia="宋体"/>
          <w:color w:val="000000"/>
          <w:sz w:val="28"/>
          <w:szCs w:val="28"/>
        </w:rPr>
        <w:t xml:space="preserve">7. </w:t>
      </w:r>
      <w:r>
        <w:rPr>
          <w:rFonts w:hint="eastAsia" w:ascii="宋体" w:hAnsi="宋体" w:eastAsia="宋体"/>
          <w:color w:val="000000"/>
          <w:sz w:val="28"/>
          <w:szCs w:val="28"/>
        </w:rPr>
        <w:t>发布公告的媒介</w:t>
      </w:r>
      <w:bookmarkEnd w:id="10"/>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本公告在中国招标投标公共服务平台（http://www.cebpubservice.com）、北京市公共资源交易服务平台（https://ggzyfw.beijing.gov.cn）、国铁采购平台（https://cg.95306.cn/）等媒介上发布。</w:t>
      </w:r>
    </w:p>
    <w:p>
      <w:pPr>
        <w:pStyle w:val="3"/>
        <w:snapToGrid w:val="0"/>
        <w:spacing w:before="0" w:after="0" w:line="360" w:lineRule="auto"/>
        <w:rPr>
          <w:rFonts w:ascii="宋体" w:hAnsi="宋体" w:eastAsia="宋体"/>
          <w:color w:val="000000"/>
          <w:sz w:val="28"/>
          <w:szCs w:val="28"/>
        </w:rPr>
      </w:pPr>
      <w:bookmarkStart w:id="11" w:name="_Toc7432219"/>
      <w:r>
        <w:rPr>
          <w:rFonts w:ascii="宋体" w:hAnsi="宋体" w:eastAsia="宋体"/>
          <w:color w:val="000000"/>
          <w:sz w:val="28"/>
          <w:szCs w:val="28"/>
        </w:rPr>
        <w:t xml:space="preserve">8. </w:t>
      </w:r>
      <w:r>
        <w:rPr>
          <w:rFonts w:hint="eastAsia" w:ascii="宋体" w:hAnsi="宋体" w:eastAsia="宋体"/>
          <w:color w:val="000000"/>
          <w:sz w:val="28"/>
          <w:szCs w:val="28"/>
        </w:rPr>
        <w:t>联系方式</w:t>
      </w:r>
      <w:bookmarkEnd w:id="11"/>
    </w:p>
    <w:p>
      <w:pPr>
        <w:adjustRightInd w:val="0"/>
        <w:snapToGrid w:val="0"/>
        <w:spacing w:line="360" w:lineRule="auto"/>
        <w:ind w:firstLine="420" w:firstLineChars="200"/>
        <w:rPr>
          <w:rFonts w:hint="eastAsia" w:ascii="宋体" w:hAnsi="宋体" w:cs="Times New Roman"/>
          <w:kern w:val="20"/>
        </w:rPr>
      </w:pPr>
      <w:bookmarkStart w:id="12" w:name="_Toc300834927"/>
      <w:bookmarkEnd w:id="12"/>
      <w:bookmarkStart w:id="13" w:name="_Toc152042288"/>
      <w:bookmarkEnd w:id="13"/>
      <w:bookmarkStart w:id="14" w:name="_Toc247527535"/>
      <w:bookmarkEnd w:id="14"/>
      <w:bookmarkStart w:id="15" w:name="_Toc352691453"/>
      <w:bookmarkEnd w:id="15"/>
      <w:bookmarkStart w:id="16" w:name="_Toc384308188"/>
      <w:bookmarkEnd w:id="16"/>
      <w:bookmarkStart w:id="17" w:name="_Toc247513934"/>
      <w:bookmarkEnd w:id="17"/>
      <w:bookmarkStart w:id="18" w:name="_Toc384308187"/>
      <w:bookmarkEnd w:id="18"/>
      <w:bookmarkStart w:id="19" w:name="_Toc369531498"/>
      <w:bookmarkEnd w:id="19"/>
      <w:bookmarkStart w:id="20" w:name="_Toc17972"/>
      <w:bookmarkEnd w:id="20"/>
      <w:bookmarkStart w:id="21" w:name="_Toc384308185"/>
      <w:bookmarkEnd w:id="21"/>
      <w:bookmarkStart w:id="22" w:name="_Toc247513935"/>
      <w:bookmarkEnd w:id="22"/>
      <w:bookmarkStart w:id="23" w:name="_Toc152045512"/>
      <w:bookmarkEnd w:id="23"/>
      <w:bookmarkStart w:id="24" w:name="_Toc152042289"/>
      <w:bookmarkEnd w:id="24"/>
      <w:bookmarkStart w:id="25" w:name="_Toc247527536"/>
      <w:bookmarkEnd w:id="25"/>
      <w:bookmarkStart w:id="26" w:name="_Toc300834930"/>
      <w:bookmarkEnd w:id="26"/>
      <w:bookmarkStart w:id="27" w:name="_Toc361508560"/>
      <w:bookmarkEnd w:id="27"/>
      <w:bookmarkStart w:id="28" w:name="_Toc144974481"/>
      <w:bookmarkEnd w:id="28"/>
      <w:bookmarkStart w:id="29" w:name="_Toc361508562"/>
      <w:bookmarkEnd w:id="29"/>
      <w:bookmarkStart w:id="30" w:name="_Toc352691456"/>
      <w:bookmarkEnd w:id="30"/>
      <w:bookmarkStart w:id="31" w:name="_Toc300834929"/>
      <w:bookmarkEnd w:id="31"/>
      <w:bookmarkStart w:id="32" w:name="_Toc144974480"/>
      <w:bookmarkEnd w:id="32"/>
      <w:bookmarkStart w:id="33" w:name="_Toc30817"/>
      <w:bookmarkEnd w:id="33"/>
      <w:bookmarkStart w:id="34" w:name="_Toc352691455"/>
      <w:bookmarkEnd w:id="34"/>
      <w:bookmarkStart w:id="35" w:name="_Toc10785"/>
      <w:bookmarkEnd w:id="35"/>
      <w:bookmarkStart w:id="36" w:name="_Toc152045513"/>
      <w:bookmarkEnd w:id="36"/>
      <w:bookmarkStart w:id="37" w:name="_Toc369531497"/>
      <w:bookmarkEnd w:id="37"/>
      <w:bookmarkStart w:id="38" w:name="_Toc361508563"/>
      <w:bookmarkEnd w:id="38"/>
      <w:bookmarkStart w:id="39" w:name="_Toc369531495"/>
      <w:bookmarkEnd w:id="39"/>
      <w:r>
        <w:rPr>
          <w:rFonts w:hint="eastAsia" w:ascii="宋体" w:hAnsi="宋体" w:cs="Times New Roman"/>
          <w:kern w:val="20"/>
        </w:rPr>
        <w:t>招 标 人：中国国家铁路集团有限公司</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址：北京市海淀区复兴路10号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编：100844</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联 系 人：刘先生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w:t>
      </w:r>
      <w:r>
        <w:rPr>
          <w:rFonts w:ascii="宋体" w:hAnsi="宋体" w:cs="Times New Roman"/>
          <w:kern w:val="20"/>
        </w:rPr>
        <w:t xml:space="preserve">   </w:t>
      </w:r>
      <w:r>
        <w:rPr>
          <w:rFonts w:hint="eastAsia" w:ascii="宋体" w:hAnsi="宋体" w:cs="Times New Roman"/>
          <w:kern w:val="20"/>
        </w:rPr>
        <w:t>话：</w:t>
      </w:r>
      <w:bookmarkStart w:id="40" w:name="_Toc247527534"/>
      <w:bookmarkStart w:id="41" w:name="_Toc384308186"/>
      <w:bookmarkStart w:id="42" w:name="_Toc369531496"/>
      <w:bookmarkStart w:id="43" w:name="_Toc361508561"/>
      <w:bookmarkStart w:id="44" w:name="_Toc352691454"/>
      <w:bookmarkStart w:id="45" w:name="_Toc247513933"/>
      <w:bookmarkStart w:id="46" w:name="_Toc3520"/>
      <w:bookmarkStart w:id="47" w:name="_Toc300834928"/>
      <w:r>
        <w:rPr>
          <w:rFonts w:hint="eastAsia" w:ascii="宋体" w:hAnsi="宋体" w:cs="Times New Roman"/>
          <w:kern w:val="20"/>
        </w:rPr>
        <w:t>010-518</w:t>
      </w:r>
      <w:bookmarkEnd w:id="40"/>
      <w:bookmarkEnd w:id="41"/>
      <w:bookmarkEnd w:id="42"/>
      <w:bookmarkEnd w:id="43"/>
      <w:bookmarkEnd w:id="44"/>
      <w:bookmarkEnd w:id="45"/>
      <w:bookmarkEnd w:id="46"/>
      <w:bookmarkEnd w:id="47"/>
      <w:r>
        <w:rPr>
          <w:rFonts w:hint="eastAsia" w:ascii="宋体" w:hAnsi="宋体" w:cs="Times New Roman"/>
          <w:kern w:val="20"/>
        </w:rPr>
        <w:t>43393</w:t>
      </w:r>
    </w:p>
    <w:p>
      <w:pPr>
        <w:adjustRightInd w:val="0"/>
        <w:snapToGrid w:val="0"/>
        <w:spacing w:line="360" w:lineRule="auto"/>
        <w:ind w:firstLine="420" w:firstLineChars="200"/>
        <w:rPr>
          <w:rFonts w:hint="eastAsia" w:ascii="宋体" w:hAnsi="宋体" w:cs="Times New Roman"/>
          <w:kern w:val="20"/>
        </w:rPr>
      </w:pP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招标代理机构：国铁物资有限公司 </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 xml:space="preserve"> 址：北京市海淀区玲珑路9号院东区5号楼 </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 xml:space="preserve">  编：100097 </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联 系 人：王先生 、王先生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话：010-51894001、51894094 </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网    址：https://cg.95306.cn/</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账户名称：国铁物资有限公司</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开户银行：中国银行北京市分行营业部</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    号：345471684130</w:t>
      </w:r>
    </w:p>
    <w:p>
      <w:pPr>
        <w:spacing w:line="360" w:lineRule="auto"/>
        <w:ind w:left="420" w:leftChars="200"/>
        <w:rPr>
          <w:rFonts w:hint="eastAsia" w:ascii="Times New Roman" w:hAnsi="Times New Roman" w:cs="Times New Roman"/>
          <w:szCs w:val="22"/>
        </w:rPr>
      </w:pPr>
      <w:bookmarkStart w:id="48" w:name="_Toc247513936"/>
      <w:bookmarkStart w:id="49" w:name="_Toc300834931"/>
      <w:bookmarkStart w:id="50" w:name="_Toc352691457"/>
      <w:bookmarkStart w:id="51" w:name="_Toc144974482"/>
      <w:bookmarkStart w:id="52" w:name="_Toc152045514"/>
      <w:bookmarkStart w:id="53" w:name="_Toc152042290"/>
      <w:bookmarkStart w:id="54" w:name="_Toc247527537"/>
      <w:bookmarkStart w:id="55" w:name="_Toc2312"/>
      <w:bookmarkStart w:id="56" w:name="_Toc369531499"/>
      <w:bookmarkStart w:id="57" w:name="_Toc384308189"/>
      <w:bookmarkStart w:id="58" w:name="_Toc361508564"/>
      <w:r>
        <w:rPr>
          <w:rFonts w:hint="eastAsia" w:ascii="Times New Roman" w:hAnsi="Times New Roman" w:cs="Times New Roman"/>
          <w:szCs w:val="22"/>
        </w:rPr>
        <w:t xml:space="preserve">  </w:t>
      </w:r>
    </w:p>
    <w:bookmarkEnd w:id="48"/>
    <w:bookmarkEnd w:id="49"/>
    <w:bookmarkEnd w:id="50"/>
    <w:bookmarkEnd w:id="51"/>
    <w:bookmarkEnd w:id="52"/>
    <w:bookmarkEnd w:id="53"/>
    <w:bookmarkEnd w:id="54"/>
    <w:bookmarkEnd w:id="55"/>
    <w:bookmarkEnd w:id="56"/>
    <w:bookmarkEnd w:id="57"/>
    <w:bookmarkEnd w:id="58"/>
    <w:p>
      <w:pPr>
        <w:snapToGrid w:val="0"/>
        <w:spacing w:line="312" w:lineRule="auto"/>
        <w:rPr>
          <w:rFonts w:ascii="Times New Roman" w:hAnsi="Times New Roman" w:eastAsia="方正仿宋简体" w:cs="Times New Roman"/>
          <w:color w:val="000000"/>
          <w:sz w:val="30"/>
          <w:szCs w:val="30"/>
        </w:rPr>
      </w:pPr>
    </w:p>
    <w:p>
      <w:pPr>
        <w:snapToGrid w:val="0"/>
        <w:spacing w:line="312" w:lineRule="auto"/>
        <w:jc w:val="right"/>
        <w:rPr>
          <w:rFonts w:hint="eastAsia" w:ascii="宋体" w:hAnsi="宋体" w:cs="方正仿宋简体"/>
          <w:color w:val="000000"/>
        </w:rPr>
      </w:pPr>
      <w:r>
        <w:rPr>
          <w:rFonts w:hint="eastAsia" w:ascii="Times New Roman" w:hAnsi="Times New Roman" w:eastAsia="方正仿宋简体" w:cs="方正仿宋简体"/>
          <w:color w:val="000000"/>
          <w:sz w:val="30"/>
          <w:szCs w:val="30"/>
        </w:rPr>
        <w:t>　　　　　　　　　　　　　　　　</w:t>
      </w:r>
      <w:r>
        <w:rPr>
          <w:rFonts w:hint="eastAsia" w:ascii="宋体" w:hAnsi="宋体" w:cs="方正仿宋简体"/>
          <w:color w:val="000000"/>
        </w:rPr>
        <w:t>202</w:t>
      </w:r>
      <w:r>
        <w:rPr>
          <w:rFonts w:ascii="宋体" w:hAnsi="宋体" w:cs="方正仿宋简体"/>
          <w:color w:val="000000"/>
        </w:rPr>
        <w:t>4</w:t>
      </w:r>
      <w:r>
        <w:rPr>
          <w:rFonts w:hint="eastAsia" w:ascii="宋体" w:hAnsi="宋体" w:cs="方正仿宋简体"/>
          <w:color w:val="000000"/>
        </w:rPr>
        <w:t>年</w:t>
      </w:r>
      <w:r>
        <w:rPr>
          <w:rFonts w:ascii="宋体" w:hAnsi="宋体" w:cs="方正仿宋简体"/>
          <w:color w:val="000000"/>
        </w:rPr>
        <w:t>5</w:t>
      </w:r>
      <w:r>
        <w:rPr>
          <w:rFonts w:hint="eastAsia" w:ascii="宋体" w:hAnsi="宋体" w:cs="方正仿宋简体"/>
          <w:color w:val="000000"/>
        </w:rPr>
        <w:t>月</w:t>
      </w:r>
      <w:r>
        <w:rPr>
          <w:rFonts w:ascii="宋体" w:hAnsi="宋体" w:cs="方正仿宋简体"/>
          <w:color w:val="000000"/>
        </w:rPr>
        <w:t>29</w:t>
      </w:r>
      <w:r>
        <w:rPr>
          <w:rFonts w:hint="eastAsia" w:ascii="宋体" w:hAnsi="宋体" w:cs="方正仿宋简体"/>
          <w:color w:val="00000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272CFCA-600B-4516-B906-581F13C89E6A}"/>
  </w:font>
  <w:font w:name="方正小标宋简体">
    <w:panose1 w:val="03000509000000000000"/>
    <w:charset w:val="86"/>
    <w:family w:val="script"/>
    <w:pitch w:val="default"/>
    <w:sig w:usb0="00000001" w:usb1="080E0000" w:usb2="00000000" w:usb3="00000000" w:csb0="00040000" w:csb1="00000000"/>
    <w:embedRegular r:id="rId2" w:fontKey="{D3BD483B-F49E-4134-81E1-12739FFD9972}"/>
  </w:font>
  <w:font w:name="方正仿宋简体">
    <w:panose1 w:val="02000000000000000000"/>
    <w:charset w:val="86"/>
    <w:family w:val="script"/>
    <w:pitch w:val="default"/>
    <w:sig w:usb0="A00002BF" w:usb1="184F6CFA" w:usb2="00000012" w:usb3="00000000" w:csb0="00040001" w:csb1="00000000"/>
    <w:embedRegular r:id="rId3" w:fontKey="{FEABDDEA-0DE8-42DA-BDBC-730BD3C4BC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ZjdiMDUwZTE4ODMxZjAxOTFkYzU0ODRlOGYzMGEifQ=="/>
  </w:docVars>
  <w:rsids>
    <w:rsidRoot w:val="31C33040"/>
    <w:rsid w:val="31C33040"/>
    <w:rsid w:val="3FDB6D16"/>
    <w:rsid w:val="40752CC7"/>
    <w:rsid w:val="4E320EE7"/>
    <w:rsid w:val="500D588F"/>
    <w:rsid w:val="565250AC"/>
    <w:rsid w:val="63F6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cs="Times New Roman"/>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1508</Words>
  <Characters>1752</Characters>
  <Lines>0</Lines>
  <Paragraphs>0</Paragraphs>
  <TotalTime>0</TotalTime>
  <ScaleCrop>false</ScaleCrop>
  <LinksUpToDate>false</LinksUpToDate>
  <CharactersWithSpaces>1832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2024-05-29T01:18:00Z</dcterms:created>
  <dc:creator>小东哥</dc:creator>
  <cp:lastModifiedBy>小东哥</cp:lastModifiedBy>
  <dcterms:modified xsi:type="dcterms:W3CDTF">2024-05-29T05:46:05Z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2155FD43C8DB47769095E7E83583F321_13</vt:lpwstr>
  </property>
</Properties>
</file>